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800080"/>
          <w:sz w:val="48"/>
        </w:rPr>
        <w:t>SPARKGRID SOFTWARE</w:t>
      </w:r>
    </w:p>
    <w:p/>
    <w:p>
      <w:pPr>
        <w:jc w:val="center"/>
      </w:pPr>
      <w:r>
        <w:rPr>
          <w:b/>
          <w:sz w:val="36"/>
        </w:rPr>
        <w:t>BUSINESS ASSOCIATE AGREEMENT</w:t>
      </w:r>
    </w:p>
    <w:p>
      <w:pPr>
        <w:jc w:val="center"/>
      </w:pPr>
      <w:r>
        <w:rPr>
          <w:i/>
          <w:sz w:val="24"/>
        </w:rPr>
        <w:t>HIPAA Compliance Addendum</w:t>
      </w:r>
    </w:p>
    <w:p/>
    <w:p>
      <w:r>
        <w:rPr>
          <w:b/>
        </w:rPr>
        <w:t xml:space="preserve">Date: </w:t>
      </w:r>
      <w:r>
        <w:t>[INSERT DATE]</w:t>
        <w:br/>
      </w:r>
      <w:r>
        <w:rPr>
          <w:b/>
        </w:rPr>
        <w:t xml:space="preserve">Prepared For: </w:t>
      </w:r>
      <w:r>
        <w:t>[CUSTOMER NAME]</w:t>
        <w:br/>
      </w:r>
      <w:r>
        <w:rPr>
          <w:b/>
        </w:rPr>
        <w:t xml:space="preserve">Prepared By: </w:t>
      </w:r>
      <w:r>
        <w:t>Chris Eustace, SparkGrid Software LLC</w:t>
      </w:r>
    </w:p>
    <w:p/>
    <w:p>
      <w:r>
        <w:rPr>
          <w:b/>
        </w:rPr>
        <w:t>THIS BUSINESS ASSOCIATE AGREEMENT</w:t>
      </w:r>
      <w:r>
        <w:t xml:space="preserve"> ("BAA") is entered into as of [DATE] ("Effective Date") by and between </w:t>
      </w:r>
      <w:r>
        <w:rPr>
          <w:b/>
        </w:rPr>
        <w:t>[CUSTOMER NAME]</w:t>
      </w:r>
      <w:r>
        <w:t xml:space="preserve"> ("Covered Entity") and </w:t>
      </w:r>
      <w:r>
        <w:rPr>
          <w:b/>
        </w:rPr>
        <w:t>SparkGrid Software LLC</w:t>
      </w:r>
      <w:r>
        <w:t>, a Massachusetts limited liability company with offices at 64 Plymouth Rd, Needham, MA 02492 ("Business Associate"). Covered Entity and Business Associate may be referred to individually as a "Party" and collectively as the "Parties."</w:t>
      </w:r>
    </w:p>
    <w:p/>
    <w:p>
      <w:pPr>
        <w:pStyle w:val="Heading1"/>
      </w:pPr>
      <w:r>
        <w:t>RECITALS:</w:t>
      </w:r>
    </w:p>
    <w:p>
      <w:r>
        <w:rPr>
          <w:b/>
        </w:rPr>
        <w:t>WHEREAS</w:t>
      </w:r>
      <w:r>
        <w:t>, Covered Entity is a "Covered Entity" as defined in the Health Insurance Portability and Accountability Act of 1996 ("HIPAA"), Public Law 104-191, as amended by the Health Information Technology for Economic and Clinical Health Act ("HITECH Act"), and their implementing regulations including the Privacy, Security, Breach Notification, and Enforcement Rules at 45 CFR Parts 160 and 164 (collectively, the "HIPAA Rules"); and</w:t>
      </w:r>
    </w:p>
    <w:p/>
    <w:p>
      <w:r>
        <w:rPr>
          <w:b/>
        </w:rPr>
        <w:t>WHEREAS</w:t>
      </w:r>
      <w:r>
        <w:t>, Covered Entity and Business Associate have entered into or are entering into a Master Software License and Services Agreement dated [DATE] (the "Underlying Agreement") pursuant to which Business Associate provides certain services to Covered Entity; and</w:t>
      </w:r>
    </w:p>
    <w:p/>
    <w:p>
      <w:r>
        <w:rPr>
          <w:b/>
        </w:rPr>
        <w:t>WHEREAS</w:t>
      </w:r>
      <w:r>
        <w:t>, in connection with the services provided under the Underlying Agreement, Business Associate may create, receive, maintain, use, or transmit Protected Health Information ("PHI") on behalf of Covered Entity; and</w:t>
      </w:r>
    </w:p>
    <w:p/>
    <w:p>
      <w:r>
        <w:rPr>
          <w:b/>
        </w:rPr>
        <w:t>WHEREAS</w:t>
      </w:r>
      <w:r>
        <w:t xml:space="preserve">, the Parties wish to comply with the HIPAA Rules and ensure the protection and confidentiality of PHI; </w:t>
      </w:r>
    </w:p>
    <w:p/>
    <w:p>
      <w:r>
        <w:rPr>
          <w:b/>
        </w:rPr>
        <w:t>NOW THEREFORE</w:t>
      </w:r>
      <w:r>
        <w:t>, in consideration of the mutual covenants and agreements herein contained, and for other good and valuable consideration, the receipt and sufficiency of which are hereby acknowledged, the Parties agree as follows:</w:t>
      </w:r>
    </w:p>
    <w:p>
      <w:r>
        <w:br w:type="page"/>
      </w:r>
    </w:p>
    <w:p>
      <w:pPr>
        <w:pStyle w:val="Heading1"/>
      </w:pPr>
      <w:r>
        <w:t>1. DEFINITIONS</w:t>
      </w:r>
    </w:p>
    <w:p>
      <w:r>
        <w:t>Terms used but not otherwise defined in this BAA shall have the meanings given to such terms in the HIPAA Rules. The following terms have the meanings set forth below:</w:t>
      </w:r>
    </w:p>
    <w:p>
      <w:pPr>
        <w:pStyle w:val="ListNumber"/>
      </w:pPr>
      <w:r>
        <w:rPr>
          <w:b/>
        </w:rPr>
        <w:t xml:space="preserve">Breach: </w:t>
      </w:r>
      <w:r>
        <w:t>Has the meaning given to such term in 45 CFR § 164.402.</w:t>
      </w:r>
    </w:p>
    <w:p>
      <w:pPr>
        <w:pStyle w:val="ListNumber"/>
      </w:pPr>
      <w:r>
        <w:rPr>
          <w:b/>
        </w:rPr>
        <w:t xml:space="preserve">Breach Notification Rule: </w:t>
      </w:r>
      <w:r>
        <w:t>The breach notification requirements in 45 CFR §§ 164.400-414.</w:t>
      </w:r>
    </w:p>
    <w:p>
      <w:pPr>
        <w:pStyle w:val="ListNumber"/>
      </w:pPr>
      <w:r>
        <w:rPr>
          <w:b/>
        </w:rPr>
        <w:t xml:space="preserve">Business Associate: </w:t>
      </w:r>
      <w:r>
        <w:t>Has the meaning given to such term in 45 CFR § 160.103, and refers to SparkGrid Software LLC in this BAA.</w:t>
      </w:r>
    </w:p>
    <w:p>
      <w:pPr>
        <w:pStyle w:val="ListNumber"/>
      </w:pPr>
      <w:r>
        <w:rPr>
          <w:b/>
        </w:rPr>
        <w:t xml:space="preserve">Covered Entity: </w:t>
      </w:r>
      <w:r>
        <w:t>Has the meaning given to such term in 45 CFR § 160.103, and refers to [CUSTOMER NAME] in this BAA.</w:t>
      </w:r>
    </w:p>
    <w:p>
      <w:pPr>
        <w:pStyle w:val="ListNumber"/>
      </w:pPr>
      <w:r>
        <w:rPr>
          <w:b/>
        </w:rPr>
        <w:t xml:space="preserve">Designated Record Set: </w:t>
      </w:r>
      <w:r>
        <w:t>Has the meaning given to such term in 45 CFR § 164.501.</w:t>
      </w:r>
    </w:p>
    <w:p>
      <w:pPr>
        <w:pStyle w:val="ListNumber"/>
      </w:pPr>
      <w:r>
        <w:rPr>
          <w:b/>
        </w:rPr>
        <w:t xml:space="preserve">Electronic Protected Health Information or ePHI: </w:t>
      </w:r>
      <w:r>
        <w:t>Has the meaning given to such term in 45 CFR § 160.103, limited to the PHI that Business Associate creates, receives, maintains, uses, or transmits on behalf of Covered Entity.</w:t>
      </w:r>
    </w:p>
    <w:p>
      <w:pPr>
        <w:pStyle w:val="ListNumber"/>
      </w:pPr>
      <w:r>
        <w:rPr>
          <w:b/>
        </w:rPr>
        <w:t xml:space="preserve">Individual: </w:t>
      </w:r>
      <w:r>
        <w:t>Has the meaning given to such term in 45 CFR § 160.103 and shall include a person who qualifies as a personal representative in accordance with 45 CFR § 164.502(g).</w:t>
      </w:r>
    </w:p>
    <w:p>
      <w:pPr>
        <w:pStyle w:val="ListNumber"/>
      </w:pPr>
      <w:r>
        <w:rPr>
          <w:b/>
        </w:rPr>
        <w:t xml:space="preserve">Privacy Rule: </w:t>
      </w:r>
      <w:r>
        <w:t>The privacy standards and requirements in 45 CFR Parts 160 and 164, Subparts A and E.</w:t>
      </w:r>
    </w:p>
    <w:p>
      <w:pPr>
        <w:pStyle w:val="ListNumber"/>
      </w:pPr>
      <w:r>
        <w:rPr>
          <w:b/>
        </w:rPr>
        <w:t xml:space="preserve">Protected Health Information or PHI: </w:t>
      </w:r>
      <w:r>
        <w:t>Has the meaning given to such term in 45 CFR § 160.103, limited to the PHI that Business Associate creates, receives, maintains, uses, or transmits on behalf of Covered Entity.</w:t>
      </w:r>
    </w:p>
    <w:p>
      <w:pPr>
        <w:pStyle w:val="ListNumber"/>
      </w:pPr>
      <w:r>
        <w:rPr>
          <w:b/>
        </w:rPr>
        <w:t xml:space="preserve">Required by Law: </w:t>
      </w:r>
      <w:r>
        <w:t>Has the meaning given to such term in 45 CFR § 164.103.</w:t>
      </w:r>
    </w:p>
    <w:p>
      <w:pPr>
        <w:pStyle w:val="ListNumber"/>
      </w:pPr>
      <w:r>
        <w:rPr>
          <w:b/>
        </w:rPr>
        <w:t xml:space="preserve">Secretary: </w:t>
      </w:r>
      <w:r>
        <w:t>Means the Secretary of the U.S. Department of Health and Human Services or their designee.</w:t>
      </w:r>
    </w:p>
    <w:p>
      <w:pPr>
        <w:pStyle w:val="ListNumber"/>
      </w:pPr>
      <w:r>
        <w:rPr>
          <w:b/>
        </w:rPr>
        <w:t xml:space="preserve">Security Incident: </w:t>
      </w:r>
      <w:r>
        <w:t>Has the meaning given to such term in 45 CFR § 164.304.</w:t>
      </w:r>
    </w:p>
    <w:p>
      <w:pPr>
        <w:pStyle w:val="ListNumber"/>
      </w:pPr>
      <w:r>
        <w:rPr>
          <w:b/>
        </w:rPr>
        <w:t xml:space="preserve">Security Rule: </w:t>
      </w:r>
      <w:r>
        <w:t>The security standards and requirements in 45 CFR Parts 160 and 164, Subparts A and C.</w:t>
      </w:r>
    </w:p>
    <w:p>
      <w:pPr>
        <w:pStyle w:val="ListNumber"/>
      </w:pPr>
      <w:r>
        <w:rPr>
          <w:b/>
        </w:rPr>
        <w:t xml:space="preserve">Services: </w:t>
      </w:r>
      <w:r>
        <w:t>The services provided by Business Associate to Covered Entity as described in the Underlying Agreement.</w:t>
      </w:r>
    </w:p>
    <w:p>
      <w:pPr>
        <w:pStyle w:val="ListNumber"/>
      </w:pPr>
      <w:r>
        <w:rPr>
          <w:b/>
        </w:rPr>
        <w:t xml:space="preserve">Subcontractor: </w:t>
      </w:r>
      <w:r>
        <w:t>Has the meaning given to such term in 45 CFR § 160.103.</w:t>
      </w:r>
    </w:p>
    <w:p>
      <w:pPr>
        <w:pStyle w:val="ListNumber"/>
      </w:pPr>
      <w:r>
        <w:rPr>
          <w:b/>
        </w:rPr>
        <w:t xml:space="preserve">Unsecured Protected Health Information: </w:t>
      </w:r>
      <w:r>
        <w:t>Has the meaning given to such term in 45 CFR § 164.402.</w:t>
      </w:r>
    </w:p>
    <w:p>
      <w:r>
        <w:br w:type="page"/>
      </w:r>
    </w:p>
    <w:p>
      <w:pPr>
        <w:pStyle w:val="Heading1"/>
      </w:pPr>
      <w:r>
        <w:t>2. OBLIGATIONS OF BUSINESS ASSOCIATE</w:t>
      </w:r>
    </w:p>
    <w:p>
      <w:r>
        <w:rPr>
          <w:b/>
          <w:sz w:val="24"/>
        </w:rPr>
        <w:t>2.1 Permitted Uses and Disclosures</w:t>
      </w:r>
    </w:p>
    <w:p>
      <w:r>
        <w:t>Business Associate may use or disclose PHI only as permitted by this BAA or as Required by Law, and may not use or disclose PHI in any manner that would violate the HIPAA Rules if done by Covered Entity, except as provided in Sections 2.2 and 2.3.</w:t>
      </w:r>
    </w:p>
    <w:p>
      <w:r>
        <w:rPr>
          <w:b/>
          <w:sz w:val="24"/>
        </w:rPr>
        <w:t>2.2 Specific Permitted Uses and Disclosures</w:t>
      </w:r>
    </w:p>
    <w:p>
      <w:r>
        <w:t>Business Associate may:</w:t>
      </w:r>
    </w:p>
    <w:p>
      <w:pPr>
        <w:pStyle w:val="ListBullet"/>
      </w:pPr>
      <w:r>
        <w:t>Use and disclose PHI to perform the Services for or on behalf of Covered Entity as specified in the Underlying Agreement, provided such use or disclosure would not violate the Privacy Rule if done by Covered Entity;</w:t>
      </w:r>
    </w:p>
    <w:p>
      <w:pPr>
        <w:pStyle w:val="ListBullet"/>
      </w:pPr>
      <w:r>
        <w:t>Use PHI for Business Associate's proper management and administration or to carry out its legal responsibilities, provided such use complies with 45 CFR § 164.504(e)(4);</w:t>
      </w:r>
    </w:p>
    <w:p>
      <w:pPr>
        <w:pStyle w:val="ListBullet"/>
      </w:pPr>
      <w:r>
        <w:t>Disclose PHI for Business Associate's proper management and administration or to carry out its legal responsibilities, provided: (a) the disclosure is Required by Law, or (b) Business Associate obtains reasonable assurances from the recipient that the PHI will be held confidentially and used or disclosed only as Required by Law or for the purposes for which it was disclosed, and the recipient notifies Business Associate of any instances of which it becomes aware that the confidentiality of the PHI has been breached;</w:t>
      </w:r>
    </w:p>
    <w:p>
      <w:pPr>
        <w:pStyle w:val="ListBullet"/>
      </w:pPr>
      <w:r>
        <w:t>Use PHI to de-identify the information in accordance with 45 CFR § 164.514(a)-(c);</w:t>
      </w:r>
    </w:p>
    <w:p>
      <w:pPr>
        <w:pStyle w:val="ListBullet"/>
      </w:pPr>
      <w:r>
        <w:t>Report violations of law to appropriate federal and state authorities consistent with 45 CFR § 164.502(j)(1).</w:t>
      </w:r>
    </w:p>
    <w:p>
      <w:r>
        <w:rPr>
          <w:b/>
          <w:sz w:val="24"/>
        </w:rPr>
        <w:t>2.3 Prohibited Uses and Disclosures</w:t>
      </w:r>
    </w:p>
    <w:p>
      <w:r>
        <w:t>Business Associate shall not:</w:t>
      </w:r>
    </w:p>
    <w:p>
      <w:pPr>
        <w:pStyle w:val="ListBullet"/>
      </w:pPr>
      <w:r>
        <w:t>Use or disclose PHI for fundraising or marketing purposes;</w:t>
      </w:r>
    </w:p>
    <w:p>
      <w:pPr>
        <w:pStyle w:val="ListBullet"/>
      </w:pPr>
      <w:r>
        <w:t>Sell PHI without obtaining Covered Entity's prior written consent;</w:t>
      </w:r>
    </w:p>
    <w:p>
      <w:pPr>
        <w:pStyle w:val="ListBullet"/>
      </w:pPr>
      <w:r>
        <w:t>Use or disclose PHI in a manner that would violate the HIPAA Rules;</w:t>
      </w:r>
    </w:p>
    <w:p>
      <w:pPr>
        <w:pStyle w:val="ListBullet"/>
      </w:pPr>
      <w:r>
        <w:t>Disclose PHI to any third party without authorization except as permitted in this BAA.</w:t>
      </w:r>
    </w:p>
    <w:p>
      <w:r>
        <w:rPr>
          <w:b/>
          <w:sz w:val="24"/>
        </w:rPr>
        <w:t>2.4 Compliance with HIPAA Rules</w:t>
      </w:r>
    </w:p>
    <w:p>
      <w:r>
        <w:t>Business Associate shall:</w:t>
      </w:r>
    </w:p>
    <w:p>
      <w:pPr>
        <w:pStyle w:val="ListBullet"/>
      </w:pPr>
      <w:r>
        <w:t>Comply with the applicable requirements of the Privacy Rule and the Security Rule;</w:t>
      </w:r>
    </w:p>
    <w:p>
      <w:pPr>
        <w:pStyle w:val="ListBullet"/>
      </w:pPr>
      <w:r>
        <w:t>Not use or disclose PHI other than as permitted or required by this BAA or as Required by Law;</w:t>
      </w:r>
    </w:p>
    <w:p>
      <w:pPr>
        <w:pStyle w:val="ListBullet"/>
      </w:pPr>
      <w:r>
        <w:t>Use appropriate safeguards, and comply with Subpart C of 45 CFR Part 164 with respect to ePHI, to prevent use or disclosure of PHI other than as provided for by this BAA;</w:t>
      </w:r>
    </w:p>
    <w:p>
      <w:pPr>
        <w:pStyle w:val="ListBullet"/>
      </w:pPr>
      <w:r>
        <w:t>Report to Covered Entity any use or disclosure of PHI not provided for by this BAA of which it becomes aware, including Breaches of Unsecured PHI as required in Section 2.5;</w:t>
      </w:r>
    </w:p>
    <w:p>
      <w:pPr>
        <w:pStyle w:val="ListBullet"/>
      </w:pPr>
      <w:r>
        <w:t>Report to Covered Entity any Security Incident of which it becomes aware;</w:t>
      </w:r>
    </w:p>
    <w:p>
      <w:pPr>
        <w:pStyle w:val="ListBullet"/>
      </w:pPr>
      <w:r>
        <w:t>Implement administrative, physical, and technical safeguards that reasonably and appropriately protect the confidentiality, integrity, and availability of ePHI that it creates, receives, maintains, or transmits on behalf of Covered Entity as required by the Security Rule.</w:t>
      </w:r>
    </w:p>
    <w:p>
      <w:r>
        <w:rPr>
          <w:b/>
          <w:sz w:val="24"/>
        </w:rPr>
        <w:t>2.5 Breach Notification</w:t>
      </w:r>
    </w:p>
    <w:p>
      <w:r>
        <w:t>Business Associate shall report to Covered Entity any Breach of Unsecured PHI or any use or disclosure of PHI not provided for by this BAA of which Business Associate becomes aware without unreasonable delay and in no case later than thirty (30) calendar days after discovery of such Breach.</w:t>
      </w:r>
    </w:p>
    <w:p/>
    <w:p>
      <w:r>
        <w:t>Business Associate's notification to Covered Entity shall include, to the extent possible:</w:t>
      </w:r>
    </w:p>
    <w:p>
      <w:pPr>
        <w:pStyle w:val="ListBullet"/>
      </w:pPr>
      <w:r>
        <w:t>The identification of each Individual whose Unsecured PHI has been, or is reasonably believed by Business Associate to have been, accessed, acquired, used, or disclosed during the Breach;</w:t>
      </w:r>
    </w:p>
    <w:p>
      <w:pPr>
        <w:pStyle w:val="ListBullet"/>
      </w:pPr>
      <w:r>
        <w:t>A brief description of what happened, including the date of the Breach and the date of discovery of the Breach, if known;</w:t>
      </w:r>
    </w:p>
    <w:p>
      <w:pPr>
        <w:pStyle w:val="ListBullet"/>
      </w:pPr>
      <w:r>
        <w:t>A description of the types of Unsecured PHI involved in the Breach (such as full name, social security number, date of birth, home address, account number, diagnosis, disability code, or other types of information);</w:t>
      </w:r>
    </w:p>
    <w:p>
      <w:pPr>
        <w:pStyle w:val="ListBullet"/>
      </w:pPr>
      <w:r>
        <w:t>Any steps Individuals should take to protect themselves from potential harm resulting from the Breach;</w:t>
      </w:r>
    </w:p>
    <w:p>
      <w:pPr>
        <w:pStyle w:val="ListBullet"/>
      </w:pPr>
      <w:r>
        <w:t>A brief description of what Business Associate is doing to investigate the Breach, to mitigate harm to Individuals, and to protect against further Breaches;</w:t>
      </w:r>
    </w:p>
    <w:p>
      <w:pPr>
        <w:pStyle w:val="ListBullet"/>
      </w:pPr>
      <w:r>
        <w:t>Contact procedures for Individuals to ask questions or learn additional information, which may include a toll-free telephone number, email address, website, or postal address.</w:t>
      </w:r>
    </w:p>
    <w:p>
      <w:r>
        <w:t>Business Associate shall cooperate with Covered Entity in meeting Covered Entity's obligations under the Breach Notification Rule, including providing any additional information reasonably requested by Covered Entity.</w:t>
      </w:r>
    </w:p>
    <w:p>
      <w:r>
        <w:rPr>
          <w:b/>
          <w:sz w:val="24"/>
        </w:rPr>
        <w:t>2.6 Subcontractors</w:t>
      </w:r>
    </w:p>
    <w:p>
      <w:r>
        <w:t>Business Associate shall ensure that any Subcontractor that creates, receives, maintains, or transmits PHI on behalf of Business Associate agrees in writing to the same restrictions, conditions, and requirements that apply to Business Associate with respect to such PHI. Business Associate shall enter into a business associate agreement with each such Subcontractor that complies with the applicable provisions of 45 CFR § 164.504(e) and, if applicable, 45 CFR § 164.314(a).</w:t>
      </w:r>
    </w:p>
    <w:p/>
    <w:p>
      <w:r>
        <w:t>Business Associate shall provide Covered Entity, upon request, with a list of all Subcontractors that have or may have access to PHI.</w:t>
      </w:r>
    </w:p>
    <w:p/>
    <w:p>
      <w:r>
        <w:rPr>
          <w:b/>
        </w:rPr>
        <w:t>Current Subcontractors with Potential PHI Access:</w:t>
      </w:r>
    </w:p>
    <w:p>
      <w:pPr>
        <w:pStyle w:val="ListBullet"/>
      </w:pPr>
      <w:r>
        <w:t>Box, Inc. - Content management platform (https://www.box.com)</w:t>
      </w:r>
    </w:p>
    <w:p>
      <w:pPr>
        <w:pStyle w:val="ListBullet"/>
      </w:pPr>
      <w:r>
        <w:t>HubSpot, Inc. - CRM platform (https://www.hubspot.com)</w:t>
      </w:r>
    </w:p>
    <w:p>
      <w:pPr>
        <w:pStyle w:val="ListBullet"/>
      </w:pPr>
      <w:r>
        <w:t>Amazon Web Services (AWS) - Cloud infrastructure hosting (https://aws.amazon.com)</w:t>
      </w:r>
    </w:p>
    <w:p>
      <w:pPr>
        <w:pStyle w:val="ListBullet"/>
      </w:pPr>
      <w:r>
        <w:t>Additional subcontractors may be engaged with notice to Covered Entity</w:t>
      </w:r>
    </w:p>
    <w:p>
      <w:r>
        <w:rPr>
          <w:b/>
          <w:sz w:val="24"/>
        </w:rPr>
        <w:t>2.7 Access to PHI</w:t>
      </w:r>
    </w:p>
    <w:p>
      <w:r>
        <w:t>Business Associate shall provide access to PHI in a Designated Record Set to Covered Entity or, as directed by Covered Entity, to an Individual in order to meet the requirements under 45 CFR § 164.524. Such access shall be provided within ten (10) business days of Covered Entity's request or within such shorter time period as may be required by applicable law.</w:t>
      </w:r>
    </w:p>
    <w:p>
      <w:r>
        <w:rPr>
          <w:b/>
          <w:sz w:val="24"/>
        </w:rPr>
        <w:t>2.8 Amendment of PHI</w:t>
      </w:r>
    </w:p>
    <w:p>
      <w:r>
        <w:t>Business Associate shall make any amendment(s) to PHI in a Designated Record Set as directed by Covered Entity pursuant to 45 CFR § 164.526, or take other measures as necessary to satisfy Covered Entity's obligations under 45 CFR § 164.526. Such amendments shall be made within ten (10) business days of Covered Entity's request.</w:t>
      </w:r>
    </w:p>
    <w:p>
      <w:r>
        <w:rPr>
          <w:b/>
          <w:sz w:val="24"/>
        </w:rPr>
        <w:t>2.9 Accounting of Disclosures</w:t>
      </w:r>
    </w:p>
    <w:p>
      <w:r>
        <w:t>Business Associate shall document and make available to Covered Entity such information as Covered Entity may require to fulfill Covered Entity's obligations to provide an accounting of disclosures with respect to PHI in accordance with 45 CFR § 164.528.</w:t>
      </w:r>
    </w:p>
    <w:p/>
    <w:p>
      <w:r>
        <w:t>Business Associate shall provide to Covered Entity or an Individual, within ten (10) business days of a request, information collected in accordance with this Section to permit Covered Entity to respond to a request by an Individual for an accounting of disclosures of PHI.</w:t>
      </w:r>
    </w:p>
    <w:p>
      <w:r>
        <w:rPr>
          <w:b/>
          <w:sz w:val="24"/>
        </w:rPr>
        <w:t>2.10 Books and Records</w:t>
      </w:r>
    </w:p>
    <w:p>
      <w:r>
        <w:t>Business Associate shall make its internal practices, books, and records relating to the use and disclosure of PHI available to the Secretary for purposes of determining Covered Entity's compliance with the HIPAA Rules. Business Associate shall provide such access within fifteen (15) business days of written request.</w:t>
      </w:r>
    </w:p>
    <w:p>
      <w:r>
        <w:rPr>
          <w:b/>
          <w:sz w:val="24"/>
        </w:rPr>
        <w:t>2.11 Minimum Necessary</w:t>
      </w:r>
    </w:p>
    <w:p>
      <w:r>
        <w:t>Business Associate shall request, use, and disclose only the minimum amount of PHI necessary to accomplish the intended purpose of the request, use, or disclosure, in accordance with 45 CFR § 164.502(b) and any guidance issued by the Secretary.</w:t>
      </w:r>
    </w:p>
    <w:p>
      <w:r>
        <w:rPr>
          <w:b/>
          <w:sz w:val="24"/>
        </w:rPr>
        <w:t>2.12 Data Safeguards</w:t>
      </w:r>
    </w:p>
    <w:p>
      <w:r>
        <w:t>Business Associate shall implement and maintain appropriate administrative, physical, and technical safeguards to protect PHI, including ePHI, in accordance with the Security Rule, including but not limited to:</w:t>
      </w:r>
    </w:p>
    <w:p>
      <w:pPr>
        <w:pStyle w:val="ListBullet"/>
      </w:pPr>
      <w:r>
        <w:t>Encryption of ePHI at rest and in transit using industry-standard encryption methods;</w:t>
      </w:r>
    </w:p>
    <w:p>
      <w:pPr>
        <w:pStyle w:val="ListBullet"/>
      </w:pPr>
      <w:r>
        <w:t>Access controls limiting PHI access to authorized personnel only;</w:t>
      </w:r>
    </w:p>
    <w:p>
      <w:pPr>
        <w:pStyle w:val="ListBullet"/>
      </w:pPr>
      <w:r>
        <w:t>Audit controls to record and examine activity in systems containing ePHI;</w:t>
      </w:r>
    </w:p>
    <w:p>
      <w:pPr>
        <w:pStyle w:val="ListBullet"/>
      </w:pPr>
      <w:r>
        <w:t>Integrity controls to ensure ePHI is not improperly altered or destroyed;</w:t>
      </w:r>
    </w:p>
    <w:p>
      <w:pPr>
        <w:pStyle w:val="ListBullet"/>
      </w:pPr>
      <w:r>
        <w:t>Transmission security to protect ePHI transmitted over electronic networks;</w:t>
      </w:r>
    </w:p>
    <w:p>
      <w:pPr>
        <w:pStyle w:val="ListBullet"/>
      </w:pPr>
      <w:r>
        <w:t>Workforce training on HIPAA requirements and Business Associate's policies and procedures;</w:t>
      </w:r>
    </w:p>
    <w:p>
      <w:pPr>
        <w:pStyle w:val="ListBullet"/>
      </w:pPr>
      <w:r>
        <w:t>Regular risk assessments and security updates.</w:t>
      </w:r>
    </w:p>
    <w:p>
      <w:r>
        <w:br w:type="page"/>
      </w:r>
    </w:p>
    <w:p>
      <w:pPr>
        <w:pStyle w:val="Heading1"/>
      </w:pPr>
      <w:r>
        <w:t>3. OBLIGATIONS OF COVERED ENTITY</w:t>
      </w:r>
    </w:p>
    <w:p>
      <w:r>
        <w:rPr>
          <w:b/>
          <w:sz w:val="24"/>
        </w:rPr>
        <w:t>3.1 Notice of Privacy Practices</w:t>
      </w:r>
    </w:p>
    <w:p>
      <w:r>
        <w:t>Covered Entity shall provide Business Associate with a copy of Covered Entity's Notice of Privacy Practices, as well as any changes to such notice, to the extent that such changes may affect Business Associate's use or disclosure of PHI.</w:t>
      </w:r>
    </w:p>
    <w:p>
      <w:r>
        <w:rPr>
          <w:b/>
          <w:sz w:val="24"/>
        </w:rPr>
        <w:t>3.2 Restrictions and Permissions</w:t>
      </w:r>
    </w:p>
    <w:p>
      <w:r>
        <w:t>Covered Entity shall notify Business Associate of any restriction on the use or disclosure of PHI that Covered Entity has agreed to in accordance with 45 CFR § 164.522, to the extent that such restriction may affect Business Associate's use or disclosure of PHI.</w:t>
      </w:r>
    </w:p>
    <w:p/>
    <w:p>
      <w:r>
        <w:t>Covered Entity shall notify Business Associate of any revocation of permission by an Individual to use or disclose PHI, to the extent that such revocation may affect Business Associate's use or disclosure of PHI.</w:t>
      </w:r>
    </w:p>
    <w:p>
      <w:r>
        <w:rPr>
          <w:b/>
          <w:sz w:val="24"/>
        </w:rPr>
        <w:t>3.3 Permissible Requests</w:t>
      </w:r>
    </w:p>
    <w:p>
      <w:r>
        <w:t>Covered Entity shall not request Business Associate to use or disclose PHI in any manner that would not be permissible under the HIPAA Rules if done by Covered Entity, except as permitted under Section 2.2.</w:t>
      </w:r>
    </w:p>
    <w:p>
      <w:r>
        <w:rPr>
          <w:b/>
          <w:sz w:val="24"/>
        </w:rPr>
        <w:t>3.4 Authorizations and Consents</w:t>
      </w:r>
    </w:p>
    <w:p>
      <w:r>
        <w:t>Covered Entity is responsible for obtaining any authorizations, consents, or other permissions required under the HIPAA Rules for Business Associate's use or disclosure of PHI under this BAA. Covered Entity shall provide Business Associate with copies of such authorizations upon request.</w:t>
      </w:r>
    </w:p>
    <w:p>
      <w:r>
        <w:br w:type="page"/>
      </w:r>
    </w:p>
    <w:p>
      <w:pPr>
        <w:pStyle w:val="Heading1"/>
      </w:pPr>
      <w:r>
        <w:t>4. TERM AND TERMINATION</w:t>
      </w:r>
    </w:p>
    <w:p>
      <w:r>
        <w:rPr>
          <w:b/>
          <w:sz w:val="24"/>
        </w:rPr>
        <w:t>4.1 Term</w:t>
      </w:r>
    </w:p>
    <w:p>
      <w:r>
        <w:t>This BAA shall become effective on the Effective Date and shall remain in effect until the earlier of: (a) termination of the Underlying Agreement, or (b) termination of this BAA in accordance with this Section 4.</w:t>
      </w:r>
    </w:p>
    <w:p>
      <w:r>
        <w:rPr>
          <w:b/>
          <w:sz w:val="24"/>
        </w:rPr>
        <w:t>4.2 Termination by Covered Entity</w:t>
      </w:r>
    </w:p>
    <w:p>
      <w:r>
        <w:t>Covered Entity may terminate this BAA and the Underlying Agreement immediately upon written notice if Covered Entity determines that Business Associate has violated a material term of this BAA and Business Associate has not cured such breach within thirty (30) days of written notice (or immediately if the breach cannot be cured).</w:t>
      </w:r>
    </w:p>
    <w:p>
      <w:r>
        <w:rPr>
          <w:b/>
          <w:sz w:val="24"/>
        </w:rPr>
        <w:t>4.3 Effect of Termination</w:t>
      </w:r>
    </w:p>
    <w:p>
      <w:r>
        <w:t>Upon termination of this BAA for any reason, Business Associate shall:</w:t>
      </w:r>
    </w:p>
    <w:p>
      <w:pPr>
        <w:pStyle w:val="ListBullet"/>
      </w:pPr>
      <w:r>
        <w:t>Return to Covered Entity or, if agreed to by Covered Entity, destroy all PHI received from Covered Entity, or created, maintained, or received by Business Associate on behalf of Covered Entity, that Business Associate still maintains in any form;</w:t>
      </w:r>
    </w:p>
    <w:p>
      <w:pPr>
        <w:pStyle w:val="ListBullet"/>
      </w:pPr>
      <w:r>
        <w:t>Retain no copies of the PHI, including any PHI held by Subcontractors;</w:t>
      </w:r>
    </w:p>
    <w:p>
      <w:pPr>
        <w:pStyle w:val="ListBullet"/>
      </w:pPr>
      <w:r>
        <w:t>Provide written certification to Covered Entity that all PHI has been returned or destroyed within thirty (30) days of termination.</w:t>
      </w:r>
    </w:p>
    <w:p/>
    <w:p>
      <w:r>
        <w:t>If Business Associate determines that returning or destroying the PHI is infeasible, Business Associate shall:</w:t>
      </w:r>
    </w:p>
    <w:p>
      <w:pPr>
        <w:pStyle w:val="ListBullet"/>
      </w:pPr>
      <w:r>
        <w:t>Provide written notification to Covered Entity of the conditions that make return or destruction infeasible;</w:t>
      </w:r>
    </w:p>
    <w:p>
      <w:pPr>
        <w:pStyle w:val="ListBullet"/>
      </w:pPr>
      <w:r>
        <w:t>Extend the protections of this BAA to such PHI and limit further uses and disclosures of such PHI to those purposes that make the return or destruction infeasible, for so long as Business Associate maintains such PHI;</w:t>
      </w:r>
    </w:p>
    <w:p>
      <w:pPr>
        <w:pStyle w:val="ListBullet"/>
      </w:pPr>
      <w:r>
        <w:t>Return or destroy the PHI when such return or destruction becomes feasible.</w:t>
      </w:r>
    </w:p>
    <w:p>
      <w:r>
        <w:rPr>
          <w:b/>
          <w:sz w:val="24"/>
        </w:rPr>
        <w:t>4.4 Survival</w:t>
      </w:r>
    </w:p>
    <w:p>
      <w:r>
        <w:t>The obligations of Business Associate under Section 4.3 shall survive the termination of this BAA and the Underlying Agreement.</w:t>
      </w:r>
    </w:p>
    <w:p>
      <w:r>
        <w:br w:type="page"/>
      </w:r>
    </w:p>
    <w:p>
      <w:pPr>
        <w:pStyle w:val="Heading1"/>
      </w:pPr>
      <w:r>
        <w:t>5. INDEMNIFICATION</w:t>
      </w:r>
    </w:p>
    <w:p>
      <w:r>
        <w:t>Business Associate shall indemnify, defend, and hold harmless Covered Entity and its officers, directors, employees, and agents from and against any and all claims, losses, liabilities, costs, and expenses (including reasonable attorneys' fees) arising out of or relating to:</w:t>
      </w:r>
    </w:p>
    <w:p>
      <w:pPr>
        <w:pStyle w:val="ListBullet"/>
      </w:pPr>
      <w:r>
        <w:t>Business Associate's breach of this BAA;</w:t>
      </w:r>
    </w:p>
    <w:p>
      <w:pPr>
        <w:pStyle w:val="ListBullet"/>
      </w:pPr>
      <w:r>
        <w:t>Business Associate's violation of the HIPAA Rules;</w:t>
      </w:r>
    </w:p>
    <w:p>
      <w:pPr>
        <w:pStyle w:val="ListBullet"/>
      </w:pPr>
      <w:r>
        <w:t>Any unauthorized use or disclosure of PHI by Business Associate or its Subcontractors;</w:t>
      </w:r>
    </w:p>
    <w:p>
      <w:pPr>
        <w:pStyle w:val="ListBullet"/>
      </w:pPr>
      <w:r>
        <w:t>Any Breach of Unsecured PHI caused by Business Associate or its Subcontractors;</w:t>
      </w:r>
    </w:p>
    <w:p>
      <w:pPr>
        <w:pStyle w:val="ListBullet"/>
      </w:pPr>
      <w:r>
        <w:t>Business Associate's negligent acts or omissions in connection with its obligations under this BAA.</w:t>
      </w:r>
    </w:p>
    <w:p>
      <w:r>
        <w:t>This indemnification obligation shall survive termination of this BAA.</w:t>
      </w:r>
    </w:p>
    <w:p>
      <w:r>
        <w:br w:type="page"/>
      </w:r>
    </w:p>
    <w:p>
      <w:pPr>
        <w:pStyle w:val="Heading1"/>
      </w:pPr>
      <w:r>
        <w:t>6. MISCELLANEOUS PROVISIONS</w:t>
      </w:r>
    </w:p>
    <w:p>
      <w:r>
        <w:rPr>
          <w:b/>
          <w:sz w:val="24"/>
        </w:rPr>
        <w:t>6.1 Regulatory References</w:t>
      </w:r>
    </w:p>
    <w:p>
      <w:r>
        <w:t>A reference in this BAA to a section in the HIPAA Rules means the section as in effect or as amended, and for which compliance is required.</w:t>
      </w:r>
    </w:p>
    <w:p>
      <w:r>
        <w:rPr>
          <w:b/>
          <w:sz w:val="24"/>
        </w:rPr>
        <w:t>6.2 Amendment</w:t>
      </w:r>
    </w:p>
    <w:p>
      <w:r>
        <w:t>The Parties agree to take such action as is necessary to amend this BAA from time to time as is necessary for Covered Entity or Business Associate to comply with the requirements of the HIPAA Rules and any other applicable law.</w:t>
      </w:r>
    </w:p>
    <w:p/>
    <w:p>
      <w:r>
        <w:t>Any amendment to this BAA must be in writing and signed by authorized representatives of both Parties. Business Associate may provide Covered Entity with thirty (30) days' notice of amendments required to comply with changes to the HIPAA Rules.</w:t>
      </w:r>
    </w:p>
    <w:p>
      <w:r>
        <w:rPr>
          <w:b/>
          <w:sz w:val="24"/>
        </w:rPr>
        <w:t>6.3 Interpretation</w:t>
      </w:r>
    </w:p>
    <w:p>
      <w:r>
        <w:t>Any ambiguity in this BAA shall be resolved in favor of a meaning that permits Covered Entity and Business Associate to comply with the HIPAA Rules. The Parties agree that any provision of this BAA that differs from the HIPAA Rules shall be interpreted to comply with the HIPAA Rules.</w:t>
      </w:r>
    </w:p>
    <w:p>
      <w:r>
        <w:rPr>
          <w:b/>
          <w:sz w:val="24"/>
        </w:rPr>
        <w:t>6.4 No Third-Party Beneficiaries</w:t>
      </w:r>
    </w:p>
    <w:p>
      <w:r>
        <w:t>Nothing express or implied in this BAA is intended to confer, nor shall anything herein confer, upon any person other than Covered Entity, Business Associate, and their respective successors and assigns, any rights, remedies, obligations, or liabilities whatsoever.</w:t>
      </w:r>
    </w:p>
    <w:p>
      <w:r>
        <w:rPr>
          <w:b/>
          <w:sz w:val="24"/>
        </w:rPr>
        <w:t>6.5 Relationship to Underlying Agreement</w:t>
      </w:r>
    </w:p>
    <w:p>
      <w:r>
        <w:t>This BAA supplements and is incorporated into the Underlying Agreement. In the event of any conflict between the provisions of this BAA and the Underlying Agreement regarding the use or disclosure of PHI, the provisions of this BAA shall control.</w:t>
      </w:r>
    </w:p>
    <w:p/>
    <w:p>
      <w:r>
        <w:t>Except as specifically required to implement the requirements of this BAA, all other terms of the Underlying Agreement shall remain in full force and effect.</w:t>
      </w:r>
    </w:p>
    <w:p>
      <w:r>
        <w:rPr>
          <w:b/>
          <w:sz w:val="24"/>
        </w:rPr>
        <w:t>6.6 Governing Law</w:t>
      </w:r>
    </w:p>
    <w:p>
      <w:r>
        <w:t>This BAA shall be governed by and construed in accordance with the laws of the Commonwealth of Massachusetts, without regard to its conflicts of law principles, except to the extent preempted by federal law.</w:t>
      </w:r>
    </w:p>
    <w:p>
      <w:r>
        <w:rPr>
          <w:b/>
          <w:sz w:val="24"/>
        </w:rPr>
        <w:t>6.7 Notices</w:t>
      </w:r>
    </w:p>
    <w:p>
      <w:r>
        <w:t>All notices required or permitted under this BAA shall be in writing and delivered in accordance with the notice provisions in the Underlying Agreement.</w:t>
      </w:r>
    </w:p>
    <w:p>
      <w:r>
        <w:rPr>
          <w:b/>
          <w:sz w:val="24"/>
        </w:rPr>
        <w:t>6.8 No Waiver</w:t>
      </w:r>
    </w:p>
    <w:p>
      <w:r>
        <w:t>No provision of this BAA may be waived except by a written document signed by the waiving Party. Failure or delay by either Party to enforce any provision of this BAA shall not be deemed a waiver of future enforcement of that or any other provision.</w:t>
      </w:r>
    </w:p>
    <w:p>
      <w:r>
        <w:rPr>
          <w:b/>
          <w:sz w:val="24"/>
        </w:rPr>
        <w:t>6.9 Severability</w:t>
      </w:r>
    </w:p>
    <w:p>
      <w:r>
        <w:t>If any provision of this BAA is held to be invalid or unenforceable by a court of competent jurisdiction, such provision shall be modified to the minimum extent necessary to make it valid and enforceable, or if such modification is not possible, such provision shall be severed from this BAA. The remaining provisions of this BAA shall remain in full force and effect.</w:t>
      </w:r>
    </w:p>
    <w:p>
      <w:r>
        <w:rPr>
          <w:b/>
          <w:sz w:val="24"/>
        </w:rPr>
        <w:t>6.10 Counterparts and Electronic Signatures</w:t>
      </w:r>
    </w:p>
    <w:p>
      <w:r>
        <w:t>This BAA may be executed in counterparts, each of which shall be deemed an original and all of which together shall constitute one instrument. Electronic signatures shall have the same legal effect as original signatures.</w:t>
      </w:r>
    </w:p>
    <w:p>
      <w:r>
        <w:rPr>
          <w:b/>
          <w:sz w:val="24"/>
        </w:rPr>
        <w:t>6.11 Entire Agreement</w:t>
      </w:r>
    </w:p>
    <w:p>
      <w:r>
        <w:t>This BAA, together with the Underlying Agreement, constitutes the entire agreement between the Parties with respect to the subject matter hereof and supersedes all prior agreements, understandings, negotiations, and discussions, whether oral or written, between the Parties with respect to such subject matter.</w:t>
      </w:r>
    </w:p>
    <w:p>
      <w:r>
        <w:rPr>
          <w:b/>
          <w:sz w:val="24"/>
        </w:rPr>
        <w:t>6.12 Assistance in Litigation or Investigations</w:t>
      </w:r>
    </w:p>
    <w:p>
      <w:r>
        <w:t>Business Associate shall make itself and any Subcontractors, employees, or agents assisting Business Associate in the performance of its obligations under the Underlying Agreement available to Covered Entity, at no cost to Covered Entity, to testify as witnesses, or otherwise, in the event of litigation or administrative proceedings related to PHI, unless Business Associate is a party to such litigation or proceedings.</w:t>
      </w:r>
    </w:p>
    <w:p>
      <w:r>
        <w:rPr>
          <w:b/>
          <w:sz w:val="24"/>
        </w:rPr>
        <w:t>6.13 Obligations Independent</w:t>
      </w:r>
    </w:p>
    <w:p>
      <w:r>
        <w:t>Business Associate's obligations under this BAA are independent of Business Associate's obligations under the Underlying Agreement. Business Associate's obligations under this BAA shall not be limited by any failure of Covered Entity to comply with the HIPAA Rules.</w:t>
      </w:r>
    </w:p>
    <w:p>
      <w:r>
        <w:br w:type="page"/>
      </w:r>
    </w:p>
    <w:p>
      <w:pPr>
        <w:pStyle w:val="Heading1"/>
      </w:pPr>
      <w:r>
        <w:t>7. ZERO-ACCESS ARCHITECTURE AND PHI HANDLING</w:t>
      </w:r>
    </w:p>
    <w:p>
      <w:r>
        <w:rPr>
          <w:b/>
          <w:sz w:val="24"/>
        </w:rPr>
        <w:t>7.1 SparkGrid Software's Zero-Access Model</w:t>
      </w:r>
    </w:p>
    <w:p>
      <w:r>
        <w:t>The Parties acknowledge and agree that Business Associate operates under a zero-access security architecture where:</w:t>
      </w:r>
    </w:p>
    <w:p>
      <w:pPr>
        <w:pStyle w:val="ListBullet"/>
      </w:pPr>
      <w:r>
        <w:t>Covered Entity authenticates directly to third-party platforms (Box, HubSpot) via OAuth;</w:t>
      </w:r>
    </w:p>
    <w:p>
      <w:pPr>
        <w:pStyle w:val="ListBullet"/>
      </w:pPr>
      <w:r>
        <w:t>Business Associate acts solely as a connection layer and orchestration platform;</w:t>
      </w:r>
    </w:p>
    <w:p>
      <w:pPr>
        <w:pStyle w:val="ListBullet"/>
      </w:pPr>
      <w:r>
        <w:t>Business Associate does not access, store, decrypt, or view PHI contained within Covered Entity's files or business records stored in Box or HubSpot;</w:t>
      </w:r>
    </w:p>
    <w:p>
      <w:pPr>
        <w:pStyle w:val="ListBullet"/>
      </w:pPr>
      <w:r>
        <w:t>All PHI remains within Covered Entity's authorized third-party platforms under Covered Entity's control;</w:t>
      </w:r>
    </w:p>
    <w:p>
      <w:pPr>
        <w:pStyle w:val="ListBullet"/>
      </w:pPr>
      <w:r>
        <w:t>Business Associate stores only scope-limited OAuth tokens and configuration metadata;</w:t>
      </w:r>
    </w:p>
    <w:p>
      <w:pPr>
        <w:pStyle w:val="ListBullet"/>
      </w:pPr>
      <w:r>
        <w:t>Business Associate cannot decrypt or access the contents of Covered Entity's stored documents.</w:t>
      </w:r>
    </w:p>
    <w:p>
      <w:r>
        <w:rPr>
          <w:b/>
          <w:sz w:val="24"/>
        </w:rPr>
        <w:t>7.2 Scope of PHI Access</w:t>
      </w:r>
    </w:p>
    <w:p>
      <w:r>
        <w:t>Business Associate may have access to PHI only in the following limited circumstances:</w:t>
      </w:r>
    </w:p>
    <w:p>
      <w:pPr>
        <w:pStyle w:val="ListBullet"/>
      </w:pPr>
      <w:r>
        <w:t>Metadata about files and records (e.g., file names, record titles, timestamps) for orchestration purposes;</w:t>
      </w:r>
    </w:p>
    <w:p>
      <w:pPr>
        <w:pStyle w:val="ListBullet"/>
      </w:pPr>
      <w:r>
        <w:t>PHI temporarily in transit when facilitating data transfers between Box and HubSpot as instructed by Covered Entity;</w:t>
      </w:r>
    </w:p>
    <w:p>
      <w:pPr>
        <w:pStyle w:val="ListBullet"/>
      </w:pPr>
      <w:r>
        <w:t>PHI specifically shared by Covered Entity for troubleshooting or support purposes with explicit authorization;</w:t>
      </w:r>
    </w:p>
    <w:p>
      <w:pPr>
        <w:pStyle w:val="ListBullet"/>
      </w:pPr>
      <w:r>
        <w:t>Document content when Covered Entity uses Box AI features to extract structured data, solely for the purpose of processing that specific request.</w:t>
      </w:r>
    </w:p>
    <w:p>
      <w:r>
        <w:rPr>
          <w:b/>
          <w:sz w:val="24"/>
        </w:rPr>
        <w:t>7.3 Subcontractor PHI Access</w:t>
      </w:r>
    </w:p>
    <w:p>
      <w:r>
        <w:t>Covered Entity acknowledges that certain Subcontractors listed in Section 2.6 (Box, HubSpot, AWS) host or process PHI as part of their services. These Subcontractors have their own HIPAA business associate agreements with either:</w:t>
      </w:r>
    </w:p>
    <w:p>
      <w:pPr>
        <w:pStyle w:val="ListBullet"/>
      </w:pPr>
      <w:r>
        <w:t>Business Associate (in the case of AWS, where Business Associate controls the infrastructure), or</w:t>
      </w:r>
    </w:p>
    <w:p>
      <w:pPr>
        <w:pStyle w:val="ListBullet"/>
      </w:pPr>
      <w:r>
        <w:t>Covered Entity directly (in the case of Box and HubSpot, where Covered Entity has direct service agreements)</w:t>
      </w:r>
    </w:p>
    <w:p/>
    <w:p>
      <w:r>
        <w:t>Covered Entity is responsible for ensuring appropriate business associate agreements are in place with Box and HubSpot prior to storing or processing PHI in those platforms.</w:t>
      </w:r>
    </w:p>
    <w:p>
      <w:r>
        <w:rPr>
          <w:b/>
          <w:sz w:val="24"/>
        </w:rPr>
        <w:t>7.4 Covered Entity Responsibilities</w:t>
      </w:r>
    </w:p>
    <w:p>
      <w:r>
        <w:t>Covered Entity is responsible for:</w:t>
      </w:r>
    </w:p>
    <w:p>
      <w:pPr>
        <w:pStyle w:val="ListBullet"/>
      </w:pPr>
      <w:r>
        <w:t>Determining what information constitutes PHI under the HIPAA Rules;</w:t>
      </w:r>
    </w:p>
    <w:p>
      <w:pPr>
        <w:pStyle w:val="ListBullet"/>
      </w:pPr>
      <w:r>
        <w:t>Configuring access controls and permissions within Box and HubSpot;</w:t>
      </w:r>
    </w:p>
    <w:p>
      <w:pPr>
        <w:pStyle w:val="ListBullet"/>
      </w:pPr>
      <w:r>
        <w:t>Managing encryption settings within Box and HubSpot for PHI;</w:t>
      </w:r>
    </w:p>
    <w:p>
      <w:pPr>
        <w:pStyle w:val="ListBullet"/>
      </w:pPr>
      <w:r>
        <w:t>Ensuring that only authorized users have access to PHI;</w:t>
      </w:r>
    </w:p>
    <w:p>
      <w:pPr>
        <w:pStyle w:val="ListBullet"/>
      </w:pPr>
      <w:r>
        <w:t>Obtaining necessary authorizations and consents for PHI processing;</w:t>
      </w:r>
    </w:p>
    <w:p>
      <w:pPr>
        <w:pStyle w:val="ListBullet"/>
      </w:pPr>
      <w:r>
        <w:t>Monitoring and auditing access to PHI within their Box and HubSpot environments;</w:t>
      </w:r>
    </w:p>
    <w:p>
      <w:pPr>
        <w:pStyle w:val="ListBullet"/>
      </w:pPr>
      <w:r>
        <w:t>Entering into appropriate business associate agreements with Box and HubSpot.</w:t>
      </w:r>
    </w:p>
    <w:p>
      <w:r>
        <w:rPr>
          <w:b/>
          <w:sz w:val="24"/>
        </w:rPr>
        <w:t>7.5 Notice Regarding PHI Processing</w:t>
      </w:r>
    </w:p>
    <w:p>
      <w:r>
        <w:rPr>
          <w:b/>
        </w:rPr>
        <w:t xml:space="preserve">IMPORTANT: </w:t>
      </w:r>
      <w:r>
        <w:t>Covered Entity must NOT enable or use SparkGrid Software's Services to process PHI until: (a) this BAA is fully executed, (b) appropriate business associate agreements are in place with Box and HubSpot, and (c) Covered Entity has configured appropriate security and access controls within those platforms. Business Associate is not responsible for PHI processed through the Services prior to execution of this BAA or without proper security configurations.</w:t>
      </w:r>
    </w:p>
    <w:p>
      <w:r>
        <w:br w:type="page"/>
      </w:r>
    </w:p>
    <w:p>
      <w:pPr>
        <w:pStyle w:val="Heading1"/>
      </w:pPr>
      <w:r>
        <w:t>SIGNATURE PAGE</w:t>
      </w:r>
    </w:p>
    <w:p>
      <w:r>
        <w:rPr>
          <w:b/>
        </w:rPr>
        <w:t>IN WITNESS WHEREOF</w:t>
      </w:r>
      <w:r>
        <w:t>, the Parties have executed this Business Associate Agreement as of the date first written above.</w:t>
      </w:r>
    </w:p>
    <w:p/>
    <w:p/>
    <w:p>
      <w:r>
        <w:rPr>
          <w:b/>
        </w:rPr>
        <w:t>COVERED ENTITY: [CUSTOMER NAME]</w:t>
      </w:r>
    </w:p>
    <w:p/>
    <w:p>
      <w:r>
        <w:t>__________________________________________________</w:t>
      </w:r>
    </w:p>
    <w:p>
      <w:r>
        <w:t>Signature</w:t>
      </w:r>
    </w:p>
    <w:p/>
    <w:p>
      <w:r>
        <w:t>__________________________________________________</w:t>
      </w:r>
    </w:p>
    <w:p>
      <w:r>
        <w:t>Print Name</w:t>
      </w:r>
    </w:p>
    <w:p/>
    <w:p>
      <w:r>
        <w:t>__________________________________________________</w:t>
      </w:r>
    </w:p>
    <w:p>
      <w:r>
        <w:t>Title</w:t>
      </w:r>
    </w:p>
    <w:p/>
    <w:p>
      <w:r>
        <w:t>__________________________________________________</w:t>
      </w:r>
    </w:p>
    <w:p>
      <w:r>
        <w:t>Date</w:t>
      </w:r>
    </w:p>
    <w:p/>
    <w:p/>
    <w:p>
      <w:r>
        <w:rPr>
          <w:b/>
        </w:rPr>
        <w:t>BUSINESS ASSOCIATE: SPARKGRID SOFTWARE LLC</w:t>
      </w:r>
    </w:p>
    <w:p/>
    <w:p>
      <w:r>
        <w:t>__________________________________________________</w:t>
      </w:r>
    </w:p>
    <w:p>
      <w:r>
        <w:t>Signature</w:t>
      </w:r>
    </w:p>
    <w:p/>
    <w:p>
      <w:r>
        <w:t>__________________________________________________</w:t>
      </w:r>
    </w:p>
    <w:p>
      <w:r>
        <w:t>Print Name</w:t>
      </w:r>
    </w:p>
    <w:p/>
    <w:p>
      <w:r>
        <w:t>__________________________________________________</w:t>
      </w:r>
    </w:p>
    <w:p>
      <w:r>
        <w:t>Title</w:t>
      </w:r>
    </w:p>
    <w:p/>
    <w:p>
      <w:r>
        <w:t>__________________________________________________</w:t>
      </w:r>
    </w:p>
    <w:p>
      <w:r>
        <w:t>Date</w:t>
      </w:r>
    </w:p>
    <w:p>
      <w:r>
        <w:br w:type="page"/>
      </w:r>
    </w:p>
    <w:p>
      <w:pPr>
        <w:pStyle w:val="Heading1"/>
      </w:pPr>
      <w:r>
        <w:t>CONTACT INFORMATION</w:t>
      </w:r>
    </w:p>
    <w:p/>
    <w:p>
      <w:r>
        <w:rPr>
          <w:b/>
        </w:rPr>
        <w:t>HIPAA Compliance Officer for SparkGrid Software:</w:t>
      </w:r>
    </w:p>
    <w:p>
      <w:r>
        <w:t>Chris Eustace</w:t>
        <w:br/>
      </w:r>
      <w:r>
        <w:t>SparkGrid Software LLC</w:t>
        <w:br/>
      </w:r>
      <w:r>
        <w:t>64 Plymouth Rd</w:t>
        <w:br/>
      </w:r>
      <w:r>
        <w:t>Needham, MA 02492</w:t>
        <w:br/>
        <w:br/>
      </w:r>
      <w:r>
        <w:rPr>
          <w:b/>
        </w:rPr>
        <w:t xml:space="preserve">Phone: </w:t>
      </w:r>
      <w:r>
        <w:t>877.595.3504</w:t>
        <w:br/>
      </w:r>
      <w:r>
        <w:rPr>
          <w:b/>
        </w:rPr>
        <w:t xml:space="preserve">Email: </w:t>
      </w:r>
      <w:r>
        <w:t>chris@sparkgridsoftware.com</w:t>
        <w:br/>
      </w:r>
      <w:r>
        <w:rPr>
          <w:b/>
        </w:rPr>
        <w:t xml:space="preserve">Privacy/Security Inquiries: </w:t>
      </w:r>
      <w:r>
        <w:t>privacy@sparkgridsoftware.com</w:t>
        <w:br/>
        <w:br/>
      </w:r>
    </w:p>
    <w:p>
      <w:r>
        <w:rPr>
          <w:b/>
        </w:rPr>
        <w:t>For Breach Notifications and Security Incidents:</w:t>
      </w:r>
    </w:p>
    <w:p>
      <w:r>
        <w:t>Email: security@sparkgridsoftware.com</w:t>
      </w:r>
    </w:p>
    <w:p>
      <w:r>
        <w:t>Phone: 877.595.3504 (24/7 emergency line)</w:t>
      </w:r>
    </w:p>
    <w:p/>
    <w:p/>
    <w:p>
      <w:r>
        <w:rPr>
          <w:b/>
        </w:rPr>
        <w:t>Important Resources:</w:t>
      </w:r>
    </w:p>
    <w:p>
      <w:pPr>
        <w:pStyle w:val="ListBullet"/>
      </w:pPr>
      <w:r>
        <w:t>SparkGrid Privacy Policy: https://www.sparkgridsoftware.com/privacy-policy</w:t>
      </w:r>
    </w:p>
    <w:p>
      <w:pPr>
        <w:pStyle w:val="ListBullet"/>
      </w:pPr>
      <w:r>
        <w:t>Trust Center: https://www.sparkgridsoftware.com/trust-center</w:t>
      </w:r>
    </w:p>
    <w:p>
      <w:pPr>
        <w:pStyle w:val="ListBullet"/>
      </w:pPr>
      <w:r>
        <w:t>Data Processing Addendum: https://eustaceconsulting.app.box.com/s/i0dg5l7qfm8k95xt3ndjijksgong54an</w:t>
      </w:r>
    </w:p>
    <w:p>
      <w:pPr>
        <w:pStyle w:val="ListBullet"/>
      </w:pPr>
      <w:r>
        <w:t>Master Services Agreement: https://www.sparkgridsoftware.com/msa</w:t>
      </w:r>
    </w:p>
    <w:p>
      <w:pPr>
        <w:pStyle w:val="ListBullet"/>
      </w:pPr>
      <w:r>
        <w:t>Box HIPAA Compliance: https://www.box.com/security/hipaa-compliance</w:t>
      </w:r>
    </w:p>
    <w:p>
      <w:pPr>
        <w:pStyle w:val="ListBullet"/>
      </w:pPr>
      <w:r>
        <w:t>HubSpot HIPAA Compliance: https://legal.hubspot.com/security</w:t>
      </w:r>
    </w:p>
    <w:p/>
    <w:p/>
    <w:p>
      <w:pPr>
        <w:jc w:val="center"/>
      </w:pPr>
      <w:r>
        <w:rPr>
          <w:i/>
          <w:sz w:val="20"/>
        </w:rPr>
        <w:t>END OF BUSINESS ASSOCIATE AGREEMENT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80008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